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27" w:rsidRPr="00564EE9" w:rsidRDefault="00564EE9" w:rsidP="00564EE9">
      <w:pPr>
        <w:jc w:val="center"/>
        <w:rPr>
          <w:sz w:val="24"/>
          <w:szCs w:val="24"/>
        </w:rPr>
      </w:pPr>
      <w:r w:rsidRPr="00564EE9">
        <w:rPr>
          <w:rFonts w:hint="eastAsia"/>
          <w:sz w:val="24"/>
          <w:szCs w:val="24"/>
        </w:rPr>
        <w:t>权利要求书</w:t>
      </w:r>
    </w:p>
    <w:p w:rsidR="001E659A" w:rsidRDefault="001E659A" w:rsidP="001E659A">
      <w:pPr>
        <w:spacing w:line="300" w:lineRule="auto"/>
        <w:ind w:firstLine="400"/>
        <w:rPr>
          <w:rFonts w:ascii="宋体" w:hAnsi="宋体" w:cs="宋体"/>
          <w:color w:val="000000"/>
          <w:sz w:val="22"/>
        </w:rPr>
      </w:pPr>
      <w:r>
        <w:t>1</w:t>
      </w:r>
      <w:r>
        <w:t>、一种冶炼用耐火材料高钙镁碳砖，其制备工艺包括如下步骤：</w:t>
      </w:r>
    </w:p>
    <w:p w:rsidR="001E659A" w:rsidRDefault="001E659A" w:rsidP="001E659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1)</w:t>
      </w:r>
      <w:r>
        <w:t>原料；镁砂、高钙镁砂、碳素材料，其理化指标如下：</w:t>
      </w:r>
    </w:p>
    <w:p w:rsidR="001E659A" w:rsidRDefault="001E659A" w:rsidP="001E659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镁砂：其中</w:t>
      </w:r>
      <w:r>
        <w:t>MgO 96-98</w:t>
      </w:r>
      <w:r>
        <w:t>％，</w:t>
      </w:r>
      <w:r>
        <w:t>CaO≤1</w:t>
      </w:r>
      <w:r>
        <w:t>％，</w:t>
      </w:r>
      <w:r>
        <w:t>∑SiO</w:t>
      </w:r>
      <w:r>
        <w:rPr>
          <w:vertAlign w:val="subscript"/>
        </w:rPr>
        <w:t>2</w:t>
      </w:r>
      <w:r>
        <w:t>、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、</w:t>
      </w:r>
      <w:r>
        <w:t>AlO</w:t>
      </w:r>
      <w:r>
        <w:rPr>
          <w:vertAlign w:val="subscript"/>
        </w:rPr>
        <w:t>3</w:t>
      </w:r>
      <w:r>
        <w:t>≤3</w:t>
      </w:r>
      <w:r>
        <w:t>％，显气孔率</w:t>
      </w:r>
      <w:r>
        <w:t>≤1</w:t>
      </w:r>
      <w:r>
        <w:t>％，体积密度</w:t>
      </w:r>
      <w:r>
        <w:t>≥3.4g/cm</w:t>
      </w:r>
      <w:r>
        <w:rPr>
          <w:vertAlign w:val="superscript"/>
        </w:rPr>
        <w:t>3</w:t>
      </w:r>
    </w:p>
    <w:p w:rsidR="001E659A" w:rsidRDefault="001E659A" w:rsidP="001E659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高钙镁砂：其中</w:t>
      </w:r>
      <w:r>
        <w:t>MgO 60-70</w:t>
      </w:r>
      <w:r>
        <w:t>％，</w:t>
      </w:r>
      <w:r>
        <w:t>CaO≤30-40</w:t>
      </w:r>
      <w:r>
        <w:t>％，</w:t>
      </w:r>
      <w:r>
        <w:t>∑SiO</w:t>
      </w:r>
      <w:r>
        <w:rPr>
          <w:vertAlign w:val="subscript"/>
        </w:rPr>
        <w:t>2</w:t>
      </w:r>
      <w:r>
        <w:t>、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、</w:t>
      </w:r>
      <w:r>
        <w:t>AlO</w:t>
      </w:r>
      <w:r>
        <w:rPr>
          <w:vertAlign w:val="subscript"/>
        </w:rPr>
        <w:t>3</w:t>
      </w:r>
      <w:r>
        <w:t>≤3</w:t>
      </w:r>
      <w:r>
        <w:t>％，显气孔率</w:t>
      </w:r>
      <w:r>
        <w:t>≤1</w:t>
      </w:r>
      <w:r>
        <w:t>％，体积密度</w:t>
      </w:r>
      <w:r>
        <w:t>≥3.5g/cm</w:t>
      </w:r>
      <w:r>
        <w:rPr>
          <w:vertAlign w:val="superscript"/>
        </w:rPr>
        <w:t>3</w:t>
      </w:r>
    </w:p>
    <w:p w:rsidR="001E659A" w:rsidRDefault="001E659A" w:rsidP="001E659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碳素材料：使用山东或黑龙江产的鳞片状高碳或中碳石墨，品位按含碳量满足以下要求：其中特级含碳量</w:t>
      </w:r>
      <w:r>
        <w:t>≥98</w:t>
      </w:r>
      <w:r>
        <w:t>；一级含碳量</w:t>
      </w:r>
      <w:r>
        <w:t>98-96</w:t>
      </w:r>
      <w:r>
        <w:t>；二级含碳量</w:t>
      </w:r>
      <w:r>
        <w:t>90-96</w:t>
      </w:r>
      <w:r>
        <w:t>；三级含碳量</w:t>
      </w:r>
      <w:r>
        <w:t>80-90</w:t>
      </w:r>
      <w:r>
        <w:t>；</w:t>
      </w:r>
    </w:p>
    <w:p w:rsidR="001E659A" w:rsidRDefault="001E659A" w:rsidP="001E659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2)</w:t>
      </w:r>
      <w:r>
        <w:t>结合剂；采用煤焦化工或石油化工的副产品制成；</w:t>
      </w:r>
    </w:p>
    <w:p w:rsidR="001E659A" w:rsidRDefault="001E659A" w:rsidP="001E659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3)</w:t>
      </w:r>
      <w:r>
        <w:t>配料及混炼；依据使用情况及要求，采取不同的配料，结合剂的加入量为总重量的</w:t>
      </w:r>
      <w:r>
        <w:t>2-5</w:t>
      </w:r>
      <w:r>
        <w:t>％；泥料在加温的强力混砂机中混炼，先加入镁砂、高纯镁砂颗粒，干混约</w:t>
      </w:r>
      <w:r>
        <w:t>1</w:t>
      </w:r>
      <w:r>
        <w:t>分钟，加液态结合剂，待镁砂、高纯镁砂颗粒被结合剂均匀湿润后，加入石墨，湿混炼约</w:t>
      </w:r>
      <w:r>
        <w:t>10</w:t>
      </w:r>
      <w:r>
        <w:t>分钟，待泥料混合均匀后出料，出料后立即成型。</w:t>
      </w:r>
    </w:p>
    <w:p w:rsidR="001E659A" w:rsidRDefault="001E659A" w:rsidP="001E659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4)</w:t>
      </w:r>
      <w:r>
        <w:t>成型；依据砖型大小采用高压力机械成型，砖面受压不得低于</w:t>
      </w:r>
      <w:r>
        <w:t>1000Kg/cm</w:t>
      </w:r>
      <w:r>
        <w:rPr>
          <w:vertAlign w:val="superscript"/>
        </w:rPr>
        <w:t>2</w:t>
      </w:r>
      <w:r>
        <w:t>；泥料存放不得超过</w:t>
      </w:r>
      <w:r>
        <w:t>4</w:t>
      </w:r>
      <w:r>
        <w:t>小时，砖坯体积密度及尺寸公差应符合规程规定；</w:t>
      </w:r>
    </w:p>
    <w:p w:rsidR="001E659A" w:rsidRDefault="001E659A" w:rsidP="001E659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5)</w:t>
      </w:r>
      <w:r>
        <w:t>热处理；砖坯可不经空气干燥直接进行热处理，用热风或废气作为加热介质在干燥窑或干燥器中进行，升温制度规定如下：</w:t>
      </w:r>
    </w:p>
    <w:p w:rsidR="001E659A" w:rsidRDefault="001E659A" w:rsidP="001E659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80</w:t>
      </w:r>
      <w:r>
        <w:rPr>
          <w:rFonts w:ascii="宋体" w:eastAsia="宋体" w:hAnsi="宋体" w:cs="宋体" w:hint="eastAsia"/>
        </w:rPr>
        <w:t>℃</w:t>
      </w:r>
      <w:r>
        <w:t>以前，升温时间</w:t>
      </w:r>
      <w:r>
        <w:t>2-4</w:t>
      </w:r>
      <w:r>
        <w:t>小时；</w:t>
      </w:r>
      <w:r>
        <w:t>80-120</w:t>
      </w:r>
      <w:r>
        <w:rPr>
          <w:rFonts w:ascii="宋体" w:eastAsia="宋体" w:hAnsi="宋体" w:cs="宋体" w:hint="eastAsia"/>
        </w:rPr>
        <w:t>℃</w:t>
      </w:r>
      <w:r>
        <w:t>，升温速度</w:t>
      </w:r>
      <w:r>
        <w:t>10-20</w:t>
      </w:r>
      <w:r>
        <w:rPr>
          <w:rFonts w:ascii="宋体" w:eastAsia="宋体" w:hAnsi="宋体" w:cs="宋体" w:hint="eastAsia"/>
        </w:rPr>
        <w:t>℃</w:t>
      </w:r>
      <w:r>
        <w:rPr>
          <w:rFonts w:ascii="Calibri" w:hAnsi="Calibri" w:cs="Calibri"/>
        </w:rPr>
        <w:t>/h</w:t>
      </w:r>
      <w:r>
        <w:t>，升温时间</w:t>
      </w:r>
      <w:r>
        <w:t>2-4</w:t>
      </w:r>
      <w:r>
        <w:t>小时；</w:t>
      </w:r>
      <w:r>
        <w:t>120-200</w:t>
      </w:r>
      <w:r>
        <w:rPr>
          <w:rFonts w:ascii="宋体" w:eastAsia="宋体" w:hAnsi="宋体" w:cs="宋体" w:hint="eastAsia"/>
        </w:rPr>
        <w:t>℃</w:t>
      </w:r>
      <w:r>
        <w:t>，升温速度</w:t>
      </w:r>
      <w:r>
        <w:t>20-40</w:t>
      </w:r>
      <w:r>
        <w:rPr>
          <w:rFonts w:ascii="宋体" w:eastAsia="宋体" w:hAnsi="宋体" w:cs="宋体" w:hint="eastAsia"/>
        </w:rPr>
        <w:t>℃</w:t>
      </w:r>
      <w:r>
        <w:rPr>
          <w:rFonts w:ascii="Calibri" w:hAnsi="Calibri" w:cs="Calibri"/>
        </w:rPr>
        <w:t>/h</w:t>
      </w:r>
      <w:r>
        <w:t>，升温时间</w:t>
      </w:r>
      <w:r>
        <w:t>2-4</w:t>
      </w:r>
      <w:r>
        <w:t>小时；</w:t>
      </w:r>
      <w:r>
        <w:t>200</w:t>
      </w:r>
      <w:r>
        <w:rPr>
          <w:rFonts w:ascii="宋体" w:eastAsia="宋体" w:hAnsi="宋体" w:cs="宋体" w:hint="eastAsia"/>
        </w:rPr>
        <w:t>℃</w:t>
      </w:r>
      <w:r>
        <w:t>时，保温</w:t>
      </w:r>
      <w:r>
        <w:t>2</w:t>
      </w:r>
      <w:r>
        <w:t>小时；</w:t>
      </w:r>
      <w:r>
        <w:t>200-300</w:t>
      </w:r>
      <w:r>
        <w:rPr>
          <w:rFonts w:ascii="宋体" w:eastAsia="宋体" w:hAnsi="宋体" w:cs="宋体" w:hint="eastAsia"/>
        </w:rPr>
        <w:t>℃</w:t>
      </w:r>
      <w:r>
        <w:t>，升温速度</w:t>
      </w:r>
      <w:r>
        <w:t>20-25</w:t>
      </w:r>
      <w:r>
        <w:rPr>
          <w:rFonts w:ascii="宋体" w:eastAsia="宋体" w:hAnsi="宋体" w:cs="宋体" w:hint="eastAsia"/>
        </w:rPr>
        <w:t>℃</w:t>
      </w:r>
      <w:r>
        <w:rPr>
          <w:rFonts w:ascii="Calibri" w:hAnsi="Calibri" w:cs="Calibri"/>
        </w:rPr>
        <w:t>/h</w:t>
      </w:r>
      <w:r>
        <w:t>，升温时间</w:t>
      </w:r>
      <w:r>
        <w:t>4-5</w:t>
      </w:r>
      <w:r>
        <w:t>小时；</w:t>
      </w:r>
      <w:r>
        <w:t>300</w:t>
      </w:r>
      <w:r>
        <w:rPr>
          <w:rFonts w:ascii="宋体" w:eastAsia="宋体" w:hAnsi="宋体" w:cs="宋体" w:hint="eastAsia"/>
        </w:rPr>
        <w:t>℃</w:t>
      </w:r>
      <w:r>
        <w:t>时，保温</w:t>
      </w:r>
      <w:r>
        <w:t>4-5</w:t>
      </w:r>
      <w:r>
        <w:t>小时。</w:t>
      </w:r>
    </w:p>
    <w:p w:rsidR="001E659A" w:rsidRDefault="001E659A" w:rsidP="001E659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6)</w:t>
      </w:r>
      <w:r>
        <w:t>成品检选；砖坯经</w:t>
      </w:r>
      <w:r>
        <w:t>300</w:t>
      </w:r>
      <w:r>
        <w:rPr>
          <w:rFonts w:ascii="宋体" w:eastAsia="宋体" w:hAnsi="宋体" w:cs="宋体" w:hint="eastAsia"/>
        </w:rPr>
        <w:t>℃</w:t>
      </w:r>
      <w:r>
        <w:t>以上热处理后即为成品。</w:t>
      </w:r>
    </w:p>
    <w:p w:rsidR="00564EE9" w:rsidRPr="001E659A" w:rsidRDefault="00564EE9"/>
    <w:sectPr w:rsidR="00564EE9" w:rsidRPr="001E659A" w:rsidSect="000613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5F1" w:rsidRDefault="005835F1" w:rsidP="00564EE9">
      <w:r>
        <w:separator/>
      </w:r>
    </w:p>
  </w:endnote>
  <w:endnote w:type="continuationSeparator" w:id="1">
    <w:p w:rsidR="005835F1" w:rsidRDefault="005835F1" w:rsidP="0056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A" w:rsidRDefault="001E659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A" w:rsidRDefault="001E659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A" w:rsidRDefault="001E65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5F1" w:rsidRDefault="005835F1" w:rsidP="00564EE9">
      <w:r>
        <w:separator/>
      </w:r>
    </w:p>
  </w:footnote>
  <w:footnote w:type="continuationSeparator" w:id="1">
    <w:p w:rsidR="005835F1" w:rsidRDefault="005835F1" w:rsidP="0056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A" w:rsidRDefault="001E6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A" w:rsidRDefault="001E659A" w:rsidP="001E659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9A" w:rsidRDefault="001E65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E9"/>
    <w:rsid w:val="00061327"/>
    <w:rsid w:val="000C35BA"/>
    <w:rsid w:val="001E659A"/>
    <w:rsid w:val="00564EE9"/>
    <w:rsid w:val="0058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Sky123.Org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</cp:revision>
  <dcterms:created xsi:type="dcterms:W3CDTF">2015-10-09T12:53:00Z</dcterms:created>
  <dcterms:modified xsi:type="dcterms:W3CDTF">2015-10-10T07:03:00Z</dcterms:modified>
</cp:coreProperties>
</file>