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C7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1.</w:t>
      </w:r>
      <w:r>
        <w:t>一种</w:t>
      </w:r>
      <w:r>
        <w:t>30</w:t>
      </w:r>
      <w:r>
        <w:t>吨中间包用挡渣堰，其特征在于，按照如下重量百分比进行配料：废镁砖</w:t>
      </w:r>
      <w:r>
        <w:t>12—8mm</w:t>
      </w:r>
      <w:r>
        <w:t>为</w:t>
      </w:r>
      <w:r>
        <w:t>8</w:t>
      </w:r>
      <w:r>
        <w:t>～</w:t>
      </w:r>
      <w:r>
        <w:t>l0</w:t>
      </w:r>
      <w:r>
        <w:t>％、废镁砖</w:t>
      </w:r>
      <w:r>
        <w:t>8—5mm</w:t>
      </w:r>
      <w:r>
        <w:t>为</w:t>
      </w:r>
      <w:r>
        <w:t>l1</w:t>
      </w:r>
      <w:r>
        <w:t>～</w:t>
      </w:r>
      <w:r>
        <w:t>15</w:t>
      </w:r>
      <w:r>
        <w:t>％、废镁砖</w:t>
      </w:r>
      <w:r>
        <w:t>5—3mm</w:t>
      </w:r>
      <w:r>
        <w:t>为</w:t>
      </w:r>
      <w:r>
        <w:t>12</w:t>
      </w:r>
      <w:r>
        <w:t>～</w:t>
      </w:r>
      <w:r>
        <w:t>15</w:t>
      </w:r>
      <w:r>
        <w:t>％，镁尖晶石</w:t>
      </w:r>
      <w:r>
        <w:t>3</w:t>
      </w:r>
      <w:r>
        <w:t>一</w:t>
      </w:r>
      <w:r>
        <w:t>lmm</w:t>
      </w:r>
      <w:r>
        <w:t>为</w:t>
      </w:r>
      <w:r>
        <w:t>10</w:t>
      </w:r>
      <w:r>
        <w:t>～</w:t>
      </w:r>
      <w:r>
        <w:t>15</w:t>
      </w:r>
      <w:r>
        <w:t>％、镁尖晶石</w:t>
      </w:r>
      <w:r>
        <w:t>≤1mm</w:t>
      </w:r>
      <w:r>
        <w:t>为</w:t>
      </w:r>
      <w:r>
        <w:t>30</w:t>
      </w:r>
      <w:r>
        <w:t>～</w:t>
      </w:r>
      <w:r>
        <w:t>35</w:t>
      </w:r>
      <w:r>
        <w:t>％，钛酸铝粉</w:t>
      </w:r>
      <w:r>
        <w:t>0</w:t>
      </w:r>
      <w:r>
        <w:t>～</w:t>
      </w:r>
      <w:r>
        <w:t>5%</w:t>
      </w:r>
      <w:r>
        <w:t>，氧化铈粉</w:t>
      </w:r>
      <w:r>
        <w:t>1%</w:t>
      </w:r>
      <w:r>
        <w:t>，硼化锆复合粉</w:t>
      </w:r>
      <w:r>
        <w:t>3</w:t>
      </w:r>
      <w:r>
        <w:t>～</w:t>
      </w:r>
      <w:r>
        <w:t>5%</w:t>
      </w:r>
      <w:r>
        <w:t>，纯铝酸钙水泥</w:t>
      </w:r>
      <w:r>
        <w:t>3</w:t>
      </w:r>
      <w:r>
        <w:t>～</w:t>
      </w:r>
      <w:r>
        <w:t>6</w:t>
      </w:r>
      <w:r>
        <w:t>％，</w:t>
      </w:r>
      <w:r>
        <w:t>MelmentF17G0.12</w:t>
      </w:r>
      <w:r>
        <w:t>～</w:t>
      </w:r>
      <w:r>
        <w:t>0.16</w:t>
      </w:r>
      <w:r>
        <w:t>％，外加剂</w:t>
      </w:r>
      <w:r>
        <w:t>0.5</w:t>
      </w:r>
      <w:r>
        <w:t>～</w:t>
      </w:r>
      <w:r>
        <w:t>0.95</w:t>
      </w:r>
      <w:r>
        <w:t>％；其中硼化锆复合粉成分为二硼化锆占</w:t>
      </w:r>
      <w:r>
        <w:t>90%</w:t>
      </w:r>
      <w:r>
        <w:t>，三硼化锆占</w:t>
      </w:r>
      <w:r>
        <w:t>10%</w:t>
      </w:r>
      <w:r>
        <w:t>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2.</w:t>
      </w:r>
      <w:r>
        <w:t>根据权利要求</w:t>
      </w:r>
      <w:r>
        <w:t>1</w:t>
      </w:r>
      <w:r>
        <w:t>所述的一种</w:t>
      </w:r>
      <w:r>
        <w:t>30</w:t>
      </w:r>
      <w:r>
        <w:t>吨中间包用挡渣堰，其特征在于：所述废镁砖的氧化镁含量</w:t>
      </w:r>
      <w:r>
        <w:t>≥95</w:t>
      </w:r>
      <w:r>
        <w:t>％；镁尖晶石含量</w:t>
      </w:r>
      <w:r>
        <w:t>≥95%</w:t>
      </w:r>
      <w:r>
        <w:t>，其中氧化镁</w:t>
      </w:r>
      <w:r>
        <w:t>≥30%</w:t>
      </w:r>
      <w:r>
        <w:t>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3.</w:t>
      </w:r>
      <w:r>
        <w:t>根据权利要求</w:t>
      </w:r>
      <w:r>
        <w:t>1</w:t>
      </w:r>
      <w:r>
        <w:t>所述的一种</w:t>
      </w:r>
      <w:r>
        <w:t>30</w:t>
      </w:r>
      <w:r>
        <w:t>吨中间包用挡渣堰，其特征在于：所述</w:t>
      </w:r>
      <w:r>
        <w:t>MelmentF17G</w:t>
      </w:r>
      <w:r>
        <w:t>加入量为</w:t>
      </w:r>
      <w:r>
        <w:t>0.12</w:t>
      </w:r>
      <w:r>
        <w:t>～</w:t>
      </w:r>
      <w:r>
        <w:t>0.16</w:t>
      </w:r>
      <w:r>
        <w:t>％；外加剂为纸纤维和耐热钢纤维的混合物</w:t>
      </w:r>
      <w:r>
        <w:t>0.5</w:t>
      </w:r>
      <w:r>
        <w:t>～</w:t>
      </w:r>
      <w:r>
        <w:t>0.95</w:t>
      </w:r>
      <w:r>
        <w:t>％。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4.</w:t>
      </w:r>
      <w:r>
        <w:t>根据权利要求</w:t>
      </w:r>
      <w:r>
        <w:t>3</w:t>
      </w:r>
      <w:r>
        <w:t>或</w:t>
      </w:r>
      <w:r>
        <w:t>4</w:t>
      </w:r>
      <w:r>
        <w:t>所述的一种</w:t>
      </w:r>
      <w:r>
        <w:t>30</w:t>
      </w:r>
      <w:r>
        <w:t>吨中间包用挡渣堰，其特征在于：所述外加剂的纸纤维为</w:t>
      </w:r>
      <w:r>
        <w:t>0.2</w:t>
      </w:r>
      <w:r>
        <w:t>％，钢纤维为</w:t>
      </w:r>
      <w:r>
        <w:t>0.75</w:t>
      </w:r>
      <w:r>
        <w:t>％。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5.</w:t>
      </w:r>
      <w:r>
        <w:t>根据权利要求</w:t>
      </w:r>
      <w:r>
        <w:t>1</w:t>
      </w:r>
      <w:r>
        <w:t>所述的一种</w:t>
      </w:r>
      <w:r>
        <w:t>30</w:t>
      </w:r>
      <w:r>
        <w:t>吨中间包用挡渣堰的制作方法，其特征在于：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步骤一．筛选，将回收废镁砖进行筛选，剔除钢渣等非废镁砖样块；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步骤二：进行破碎，使用耐火材料专用破碎设备，将拣选后的废镁砖破碎，并根据需要加工为细粉；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步骤三：筛分，使用振动筛将破碎好的废镁砖筛分成</w:t>
      </w:r>
      <w:r>
        <w:t>12—8mm</w:t>
      </w:r>
      <w:r>
        <w:t>、</w:t>
      </w:r>
      <w:r>
        <w:t>8—5mm</w:t>
      </w:r>
      <w:r>
        <w:t>、</w:t>
      </w:r>
      <w:r>
        <w:t>5—3mm</w:t>
      </w:r>
      <w:r>
        <w:t>、</w:t>
      </w:r>
      <w:r>
        <w:t>3—1mm</w:t>
      </w:r>
      <w:r>
        <w:t>、</w:t>
      </w:r>
      <w:r>
        <w:t>≤1mm</w:t>
      </w:r>
      <w:r>
        <w:t>的颗粒；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步骤四：配料，按照如下重量百分比进行配料：废镁砖</w:t>
      </w:r>
      <w:r>
        <w:t>12—8mm</w:t>
      </w:r>
      <w:r>
        <w:t>为</w:t>
      </w:r>
      <w:r>
        <w:t>8</w:t>
      </w:r>
      <w:r>
        <w:t>～</w:t>
      </w:r>
      <w:r>
        <w:t>l0</w:t>
      </w:r>
      <w:r>
        <w:t>％、废镁砖</w:t>
      </w:r>
      <w:r>
        <w:t>8—5mm</w:t>
      </w:r>
      <w:r>
        <w:t>为</w:t>
      </w:r>
      <w:r>
        <w:t>l1</w:t>
      </w:r>
      <w:r>
        <w:t>～</w:t>
      </w:r>
      <w:r>
        <w:t>15</w:t>
      </w:r>
      <w:r>
        <w:t>％、废镁砖</w:t>
      </w:r>
      <w:r>
        <w:t>5—3mm</w:t>
      </w:r>
      <w:r>
        <w:t>为</w:t>
      </w:r>
      <w:r>
        <w:t>12</w:t>
      </w:r>
      <w:r>
        <w:t>～</w:t>
      </w:r>
      <w:r>
        <w:t>15</w:t>
      </w:r>
      <w:r>
        <w:t>％，镁尖晶石</w:t>
      </w:r>
      <w:r>
        <w:t>3</w:t>
      </w:r>
      <w:r>
        <w:t>一</w:t>
      </w:r>
      <w:r>
        <w:t>lmm</w:t>
      </w:r>
      <w:r>
        <w:t>为</w:t>
      </w:r>
      <w:r>
        <w:t>10</w:t>
      </w:r>
      <w:r>
        <w:t>～</w:t>
      </w:r>
      <w:r>
        <w:t>15</w:t>
      </w:r>
      <w:r>
        <w:t>％、镁尖晶石</w:t>
      </w:r>
      <w:r>
        <w:t>≤1mm</w:t>
      </w:r>
      <w:r>
        <w:t>为</w:t>
      </w:r>
      <w:r>
        <w:t>30</w:t>
      </w:r>
      <w:r>
        <w:t>～</w:t>
      </w:r>
      <w:r>
        <w:t>35</w:t>
      </w:r>
      <w:r>
        <w:t>％，钛酸铝粉</w:t>
      </w:r>
      <w:r>
        <w:t>0</w:t>
      </w:r>
      <w:r>
        <w:t>～</w:t>
      </w:r>
      <w:r>
        <w:t>5%</w:t>
      </w:r>
      <w:r>
        <w:t>，氧化铈粉</w:t>
      </w:r>
      <w:r>
        <w:t>1%</w:t>
      </w:r>
      <w:r>
        <w:t>，硼化锆复合粉</w:t>
      </w:r>
      <w:r>
        <w:t>3</w:t>
      </w:r>
      <w:r>
        <w:t>～</w:t>
      </w:r>
      <w:r>
        <w:t>5%</w:t>
      </w:r>
      <w:r>
        <w:t>，纯铝酸钙水泥</w:t>
      </w:r>
      <w:r>
        <w:t>3</w:t>
      </w:r>
      <w:r>
        <w:t>～</w:t>
      </w:r>
      <w:r>
        <w:t>6</w:t>
      </w:r>
      <w:r>
        <w:t>％，</w:t>
      </w:r>
      <w:r>
        <w:t>MelmentF17G0.12</w:t>
      </w:r>
      <w:r>
        <w:t>～</w:t>
      </w:r>
      <w:r>
        <w:t>0.16</w:t>
      </w:r>
      <w:r>
        <w:t>％，外加剂</w:t>
      </w:r>
      <w:r>
        <w:t>0.5</w:t>
      </w:r>
      <w:r>
        <w:t>～</w:t>
      </w:r>
      <w:r>
        <w:t>0.95</w:t>
      </w:r>
      <w:r>
        <w:t>％；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步骤五：干混，将步骤四所述的配料在混砂机中进行混合至均匀；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步骤六：湿混，将步骤五所述的材料内加入材料重量的</w:t>
      </w:r>
      <w:r>
        <w:t>4</w:t>
      </w:r>
      <w:r>
        <w:t>～</w:t>
      </w:r>
      <w:r>
        <w:t>6</w:t>
      </w:r>
      <w:r>
        <w:t>％的水，利用强制搅拌机搅拌成适合浇注的泥状；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步骤七：振动成型；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步骤八：脱模，得到挡渣堰的半成品；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步骤九：自然养护；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步骤十：干燥，将自然养护后的挡渣堰半成品进行得到挡渣堰成品。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6.</w:t>
      </w:r>
      <w:r>
        <w:t>根据权利要求</w:t>
      </w:r>
      <w:r>
        <w:t>5</w:t>
      </w:r>
      <w:r>
        <w:t>所述的一种</w:t>
      </w:r>
      <w:r>
        <w:t>30</w:t>
      </w:r>
      <w:r>
        <w:t>吨中间包用挡渣堰的制作方法，其特征在于：所述步骤七中的振动成型是使用振动台振动成型。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7.</w:t>
      </w:r>
      <w:r>
        <w:t>根据权利要求</w:t>
      </w:r>
      <w:r>
        <w:t>5</w:t>
      </w:r>
      <w:r>
        <w:t>所述的一种</w:t>
      </w:r>
      <w:r>
        <w:t>30</w:t>
      </w:r>
      <w:r>
        <w:t>吨中间包用挡渣堰的制作方法，其特征在于：所述步骤八中将成型后产品带模自然放置</w:t>
      </w:r>
      <w:r>
        <w:t>24</w:t>
      </w:r>
      <w:r>
        <w:t>小时然后再进行脱模。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8.</w:t>
      </w:r>
      <w:r>
        <w:t>根据权利要求</w:t>
      </w:r>
      <w:r>
        <w:t>5</w:t>
      </w:r>
      <w:r>
        <w:t>所述的一种</w:t>
      </w:r>
      <w:r>
        <w:t>30</w:t>
      </w:r>
      <w:r>
        <w:t>吨中间包用挡渣堰的制作方法，其特征在于：所述步骤九中自然养护是脱模后的挡渣堰半成品在自然环境下养护</w:t>
      </w:r>
      <w:r>
        <w:t>48</w:t>
      </w:r>
      <w:r>
        <w:t>小时。</w:t>
      </w:r>
    </w:p>
    <w:p w:rsidR="003E562D" w:rsidRDefault="003E562D" w:rsidP="003E562D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9.</w:t>
      </w:r>
      <w:r>
        <w:t>根据权利要求</w:t>
      </w:r>
      <w:r>
        <w:t>5</w:t>
      </w:r>
      <w:r>
        <w:t>所述的一种</w:t>
      </w:r>
      <w:r>
        <w:t>30</w:t>
      </w:r>
      <w:r>
        <w:t>吨中间包用挡渣堰的制作方法，其特征在于：所述步</w:t>
      </w:r>
      <w:r>
        <w:lastRenderedPageBreak/>
        <w:t>骤十中的干燥过程是在烘烤窑中进行干燥</w:t>
      </w:r>
      <w:r>
        <w:t>12</w:t>
      </w:r>
      <w:r>
        <w:t>～</w:t>
      </w:r>
      <w:r>
        <w:t>24</w:t>
      </w:r>
      <w:r>
        <w:t>小时，最高温度</w:t>
      </w:r>
      <w:r>
        <w:t>350</w:t>
      </w:r>
      <w:r>
        <w:rPr>
          <w:rFonts w:ascii="宋体" w:eastAsia="宋体" w:hAnsi="宋体" w:cs="宋体" w:hint="eastAsia"/>
        </w:rPr>
        <w:t>℃</w:t>
      </w:r>
      <w:r>
        <w:t>，然后自然冷却到常温。</w:t>
      </w:r>
    </w:p>
    <w:p w:rsidR="00564EE9" w:rsidRDefault="00564EE9" w:rsidP="003E562D"/>
    <w:sectPr w:rsidR="00564EE9" w:rsidSect="0069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D8" w:rsidRDefault="00AE0CD8" w:rsidP="00564EE9">
      <w:r>
        <w:separator/>
      </w:r>
    </w:p>
  </w:endnote>
  <w:endnote w:type="continuationSeparator" w:id="1">
    <w:p w:rsidR="00AE0CD8" w:rsidRDefault="00AE0CD8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D8" w:rsidRDefault="00AE0CD8" w:rsidP="00564EE9">
      <w:r>
        <w:separator/>
      </w:r>
    </w:p>
  </w:footnote>
  <w:footnote w:type="continuationSeparator" w:id="1">
    <w:p w:rsidR="00AE0CD8" w:rsidRDefault="00AE0CD8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3E562D"/>
    <w:rsid w:val="00564EE9"/>
    <w:rsid w:val="00692EC7"/>
    <w:rsid w:val="00AE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Sky123.Org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2015-10-09T12:53:00Z</dcterms:created>
  <dcterms:modified xsi:type="dcterms:W3CDTF">2015-10-09T13:24:00Z</dcterms:modified>
</cp:coreProperties>
</file>