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96" w:rsidRPr="002F1F96" w:rsidRDefault="002F1F96" w:rsidP="002F1F96">
      <w:pPr>
        <w:jc w:val="center"/>
        <w:rPr>
          <w:rFonts w:hint="eastAsia"/>
          <w:b/>
        </w:rPr>
      </w:pPr>
      <w:r w:rsidRPr="002F1F96">
        <w:rPr>
          <w:rFonts w:hint="eastAsia"/>
          <w:b/>
        </w:rPr>
        <w:t>权利要求书</w:t>
      </w:r>
    </w:p>
    <w:p w:rsidR="002F1F96" w:rsidRDefault="002F1F96" w:rsidP="002F1F96"/>
    <w:p w:rsidR="00477F30" w:rsidRDefault="002F1F96" w:rsidP="002F1F96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一种改进的连铸中间包挡渣堰，包括挡渣堰本体，其特征是：在挡渣堰本体的顶面两侧分别设置着一个凹槽，凹槽底面上设置着吊耳，挡渣堰本体的前后表面均为斜面，挡渣堰本体的纵剖面呈等腰梯形，挡渣堰本体内由上到下水平间隔设置着三块镁碳砖。</w:t>
      </w:r>
      <w:r>
        <w:rPr>
          <w:rFonts w:hint="eastAsia"/>
        </w:rPr>
        <w:t xml:space="preserve">  </w:t>
      </w:r>
    </w:p>
    <w:sectPr w:rsidR="00477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F30" w:rsidRDefault="00477F30" w:rsidP="002F1F96">
      <w:r>
        <w:separator/>
      </w:r>
    </w:p>
  </w:endnote>
  <w:endnote w:type="continuationSeparator" w:id="1">
    <w:p w:rsidR="00477F30" w:rsidRDefault="00477F30" w:rsidP="002F1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F30" w:rsidRDefault="00477F30" w:rsidP="002F1F96">
      <w:r>
        <w:separator/>
      </w:r>
    </w:p>
  </w:footnote>
  <w:footnote w:type="continuationSeparator" w:id="1">
    <w:p w:rsidR="00477F30" w:rsidRDefault="00477F30" w:rsidP="002F1F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F96"/>
    <w:rsid w:val="002F1F96"/>
    <w:rsid w:val="0047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1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1F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1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1F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Sky123.Org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2015-06-08T08:05:00Z</dcterms:created>
  <dcterms:modified xsi:type="dcterms:W3CDTF">2015-06-08T08:05:00Z</dcterms:modified>
</cp:coreProperties>
</file>