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67" w:rsidRPr="006E6767" w:rsidRDefault="006E6767" w:rsidP="006E6767">
      <w:pPr>
        <w:jc w:val="center"/>
        <w:rPr>
          <w:rFonts w:hint="eastAsia"/>
          <w:b/>
        </w:rPr>
      </w:pPr>
      <w:r w:rsidRPr="006E6767">
        <w:rPr>
          <w:rFonts w:hint="eastAsia"/>
          <w:b/>
        </w:rPr>
        <w:t>权利要求书</w:t>
      </w:r>
    </w:p>
    <w:p w:rsidR="006E6767" w:rsidRDefault="006E6767" w:rsidP="006E6767">
      <w:pPr>
        <w:ind w:firstLineChars="200" w:firstLine="42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一种中间包稳流器的原料配比，其按重量份计：硅微粉</w:t>
      </w:r>
      <w:r>
        <w:rPr>
          <w:rFonts w:hint="eastAsia"/>
        </w:rPr>
        <w:t>1-5</w:t>
      </w:r>
      <w:r>
        <w:rPr>
          <w:rFonts w:hint="eastAsia"/>
        </w:rPr>
        <w:t>份、氧化铝微粉</w:t>
      </w:r>
      <w:r>
        <w:rPr>
          <w:rFonts w:hint="eastAsia"/>
        </w:rPr>
        <w:t>1-6</w:t>
      </w:r>
      <w:r>
        <w:rPr>
          <w:rFonts w:hint="eastAsia"/>
        </w:rPr>
        <w:t>份、</w:t>
      </w:r>
      <w:r>
        <w:t> </w:t>
      </w:r>
      <w:r>
        <w:rPr>
          <w:rFonts w:hint="eastAsia"/>
        </w:rPr>
        <w:t>六偏磷酸钠</w:t>
      </w:r>
      <w:r>
        <w:rPr>
          <w:rFonts w:hint="eastAsia"/>
        </w:rPr>
        <w:t>0.1-1</w:t>
      </w:r>
      <w:r>
        <w:rPr>
          <w:rFonts w:hint="eastAsia"/>
        </w:rPr>
        <w:t>份、铝镁结晶石</w:t>
      </w:r>
      <w:r>
        <w:rPr>
          <w:rFonts w:hint="eastAsia"/>
        </w:rPr>
        <w:t>3-10</w:t>
      </w:r>
      <w:r>
        <w:rPr>
          <w:rFonts w:hint="eastAsia"/>
        </w:rPr>
        <w:t>份、纯铝酸钙水泥</w:t>
      </w:r>
      <w:r>
        <w:rPr>
          <w:rFonts w:hint="eastAsia"/>
        </w:rPr>
        <w:t>2-7</w:t>
      </w:r>
      <w:r>
        <w:rPr>
          <w:rFonts w:hint="eastAsia"/>
        </w:rPr>
        <w:t>份、镁砂粉</w:t>
      </w:r>
      <w:r>
        <w:rPr>
          <w:rFonts w:hint="eastAsia"/>
        </w:rPr>
        <w:t>2-8</w:t>
      </w:r>
      <w:r>
        <w:rPr>
          <w:rFonts w:hint="eastAsia"/>
        </w:rPr>
        <w:t>份；原料配比</w:t>
      </w:r>
      <w:r>
        <w:t> </w:t>
      </w:r>
      <w:r>
        <w:rPr>
          <w:rFonts w:hint="eastAsia"/>
        </w:rPr>
        <w:t>还包括：板状刚玉</w:t>
      </w:r>
      <w:r>
        <w:rPr>
          <w:rFonts w:hint="eastAsia"/>
        </w:rPr>
        <w:t>15-30</w:t>
      </w:r>
      <w:r>
        <w:rPr>
          <w:rFonts w:hint="eastAsia"/>
        </w:rPr>
        <w:t>份、白刚玉</w:t>
      </w:r>
      <w:r>
        <w:rPr>
          <w:rFonts w:hint="eastAsia"/>
        </w:rPr>
        <w:t>20-25</w:t>
      </w:r>
      <w:r>
        <w:rPr>
          <w:rFonts w:hint="eastAsia"/>
        </w:rPr>
        <w:t>份、尖晶石</w:t>
      </w:r>
      <w:r>
        <w:rPr>
          <w:rFonts w:hint="eastAsia"/>
        </w:rPr>
        <w:t>25-40</w:t>
      </w:r>
      <w:r>
        <w:rPr>
          <w:rFonts w:hint="eastAsia"/>
        </w:rPr>
        <w:t>份。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E6767" w:rsidRDefault="006E6767" w:rsidP="006E6767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所述的一种中间包稳流器的原料配比，其特征是：所述的白刚玉为直</w:t>
      </w:r>
      <w:r>
        <w:t> </w:t>
      </w:r>
      <w:r>
        <w:rPr>
          <w:rFonts w:hint="eastAsia"/>
        </w:rPr>
        <w:t>径</w:t>
      </w:r>
      <w:r>
        <w:rPr>
          <w:rFonts w:hint="eastAsia"/>
        </w:rPr>
        <w:t>1-3mm</w:t>
      </w:r>
      <w:r>
        <w:rPr>
          <w:rFonts w:hint="eastAsia"/>
        </w:rPr>
        <w:t>的颗粒料。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E6767" w:rsidRDefault="006E6767" w:rsidP="006E6767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所述的一种中间包稳流器的原料配比，其特征是：所述的尖晶石为直</w:t>
      </w:r>
      <w:r>
        <w:t> </w:t>
      </w:r>
      <w:r>
        <w:rPr>
          <w:rFonts w:hint="eastAsia"/>
        </w:rPr>
        <w:t>径</w:t>
      </w:r>
      <w:r>
        <w:rPr>
          <w:rFonts w:hint="eastAsia"/>
        </w:rPr>
        <w:t>1-3mm</w:t>
      </w:r>
      <w:r>
        <w:rPr>
          <w:rFonts w:hint="eastAsia"/>
        </w:rPr>
        <w:t>与</w:t>
      </w:r>
      <w:r>
        <w:rPr>
          <w:rFonts w:hint="eastAsia"/>
        </w:rPr>
        <w:t>1-0mm</w:t>
      </w:r>
      <w:r>
        <w:rPr>
          <w:rFonts w:hint="eastAsia"/>
        </w:rPr>
        <w:t>的颗粒料。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E6767" w:rsidRDefault="006E6767" w:rsidP="006E6767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所述的一种中间包稳流器的原料配比，其特征是：所述的板状刚玉为</w:t>
      </w:r>
      <w:r>
        <w:t> </w:t>
      </w:r>
      <w:r>
        <w:rPr>
          <w:rFonts w:hint="eastAsia"/>
        </w:rPr>
        <w:t>直径小于等于</w:t>
      </w:r>
      <w:r>
        <w:rPr>
          <w:rFonts w:hint="eastAsia"/>
        </w:rPr>
        <w:t>0.088mm</w:t>
      </w:r>
      <w:r>
        <w:rPr>
          <w:rFonts w:hint="eastAsia"/>
        </w:rPr>
        <w:t>的颗粒料。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E6767" w:rsidRDefault="006E6767" w:rsidP="006E6767">
      <w:pPr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所述的一种中间包稳流器的原料配比，其特征是：所述的铝镁结晶石</w:t>
      </w:r>
      <w:r>
        <w:t> </w:t>
      </w:r>
      <w:r>
        <w:rPr>
          <w:rFonts w:hint="eastAsia"/>
        </w:rPr>
        <w:t>为</w:t>
      </w:r>
      <w:r>
        <w:rPr>
          <w:rFonts w:hint="eastAsia"/>
        </w:rPr>
        <w:t>AR78</w:t>
      </w:r>
      <w:r>
        <w:rPr>
          <w:rFonts w:hint="eastAsia"/>
        </w:rPr>
        <w:t>细粉。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E6767" w:rsidRDefault="006E6767" w:rsidP="006E6767">
      <w:pPr>
        <w:ind w:firstLineChars="200" w:firstLine="42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所述的一种中间包稳流器的原料配比，其特征是：所述的硅微粉为</w:t>
      </w:r>
      <w:r>
        <w:t> </w:t>
      </w:r>
      <w:r>
        <w:rPr>
          <w:rFonts w:hint="eastAsia"/>
        </w:rPr>
        <w:t>951</w:t>
      </w:r>
      <w:r>
        <w:rPr>
          <w:rFonts w:hint="eastAsia"/>
        </w:rPr>
        <w:t>硅微粉。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E6767" w:rsidRDefault="006E6767" w:rsidP="006E6767">
      <w:pPr>
        <w:ind w:firstLineChars="200" w:firstLine="42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一种根据权利要求</w:t>
      </w:r>
      <w:r>
        <w:rPr>
          <w:rFonts w:hint="eastAsia"/>
        </w:rPr>
        <w:t>1</w:t>
      </w:r>
      <w:r>
        <w:rPr>
          <w:rFonts w:hint="eastAsia"/>
        </w:rPr>
        <w:t>一种中间包稳流器的制作方法，其特征是：按以下步骤进行：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E6767" w:rsidRDefault="006E6767" w:rsidP="006E6767">
      <w:pPr>
        <w:ind w:firstLineChars="200" w:firstLine="420"/>
        <w:rPr>
          <w:rFonts w:hint="eastAsia"/>
        </w:rPr>
      </w:pPr>
      <w:r>
        <w:rPr>
          <w:rFonts w:hint="eastAsia"/>
        </w:rPr>
        <w:t>第一步：将各种原料按照原料配比，其按重量份计，称重混合；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E6767" w:rsidRDefault="006E6767" w:rsidP="006E6767">
      <w:pPr>
        <w:ind w:firstLineChars="200" w:firstLine="420"/>
        <w:rPr>
          <w:rFonts w:hint="eastAsia"/>
        </w:rPr>
      </w:pPr>
      <w:r>
        <w:rPr>
          <w:rFonts w:hint="eastAsia"/>
        </w:rPr>
        <w:t>第二步：将第一步混合的原料，在以水为结合剂，在搅拌机中搅拌，使得各种物料在搅</w:t>
      </w:r>
      <w:r>
        <w:t> </w:t>
      </w:r>
      <w:r>
        <w:rPr>
          <w:rFonts w:hint="eastAsia"/>
        </w:rPr>
        <w:t>拌机种均匀混合；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E6767" w:rsidRDefault="006E6767" w:rsidP="006E6767">
      <w:pPr>
        <w:ind w:firstLineChars="200" w:firstLine="420"/>
        <w:rPr>
          <w:rFonts w:hint="eastAsia"/>
        </w:rPr>
      </w:pPr>
      <w:r>
        <w:rPr>
          <w:rFonts w:hint="eastAsia"/>
        </w:rPr>
        <w:t>第三步：将第二步制得的均匀混合的物料，放入稳流器模具中，物料加到模具高度一半</w:t>
      </w:r>
      <w:r>
        <w:t> </w:t>
      </w:r>
      <w:r>
        <w:rPr>
          <w:rFonts w:hint="eastAsia"/>
        </w:rPr>
        <w:t>时，开动振动平台进行振动，并同时向模具中添加物料直到模具内加满，模具加满后振动到</w:t>
      </w:r>
      <w:r>
        <w:t> </w:t>
      </w:r>
      <w:r>
        <w:rPr>
          <w:rFonts w:hint="eastAsia"/>
        </w:rPr>
        <w:t>表面泛浆及气泡溢出，暂停振动，最后微振</w:t>
      </w:r>
      <w:r>
        <w:rPr>
          <w:rFonts w:hint="eastAsia"/>
        </w:rPr>
        <w:t>2-3</w:t>
      </w:r>
      <w:r>
        <w:rPr>
          <w:rFonts w:hint="eastAsia"/>
        </w:rPr>
        <w:t>次，最后进行表面抹光，产品自然养护</w:t>
      </w:r>
      <w:r>
        <w:rPr>
          <w:rFonts w:hint="eastAsia"/>
        </w:rPr>
        <w:t>12</w:t>
      </w:r>
      <w:r>
        <w:rPr>
          <w:rFonts w:hint="eastAsia"/>
        </w:rPr>
        <w:t>小</w:t>
      </w:r>
      <w:r>
        <w:t> </w:t>
      </w:r>
      <w:r>
        <w:rPr>
          <w:rFonts w:hint="eastAsia"/>
        </w:rPr>
        <w:t>时后，检查强度，进行脱模，再自然养护</w:t>
      </w:r>
      <w:r>
        <w:rPr>
          <w:rFonts w:hint="eastAsia"/>
        </w:rPr>
        <w:t>3</w:t>
      </w:r>
      <w:r>
        <w:rPr>
          <w:rFonts w:hint="eastAsia"/>
        </w:rPr>
        <w:t>天以上；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E6767" w:rsidRDefault="006E6767" w:rsidP="006E6767">
      <w:pPr>
        <w:ind w:firstLineChars="200" w:firstLine="420"/>
        <w:rPr>
          <w:rFonts w:hint="eastAsia"/>
        </w:rPr>
      </w:pPr>
      <w:r>
        <w:rPr>
          <w:rFonts w:hint="eastAsia"/>
        </w:rPr>
        <w:t>第四步：将第三步制得的成型的物料，入隧道窑进行烧制，烧制温度为</w:t>
      </w:r>
      <w:r>
        <w:rPr>
          <w:rFonts w:hint="eastAsia"/>
        </w:rPr>
        <w:t>450-550</w:t>
      </w:r>
      <w:r>
        <w:rPr>
          <w:rFonts w:hint="eastAsia"/>
        </w:rPr>
        <w:t>℃，烧</w:t>
      </w:r>
      <w:r>
        <w:t> </w:t>
      </w:r>
      <w:r>
        <w:rPr>
          <w:rFonts w:hint="eastAsia"/>
        </w:rPr>
        <w:t>制周期</w:t>
      </w:r>
      <w:r>
        <w:rPr>
          <w:rFonts w:hint="eastAsia"/>
        </w:rPr>
        <w:t>3-5</w:t>
      </w:r>
      <w:r>
        <w:rPr>
          <w:rFonts w:hint="eastAsia"/>
        </w:rPr>
        <w:t>天。</w:t>
      </w:r>
      <w:r>
        <w:t> </w:t>
      </w:r>
      <w:r>
        <w:rPr>
          <w:rFonts w:hint="eastAsia"/>
        </w:rPr>
        <w:t xml:space="preserve">     </w:t>
      </w:r>
    </w:p>
    <w:p w:rsidR="006E6767" w:rsidRDefault="006E6767" w:rsidP="006E676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</w:t>
      </w:r>
    </w:p>
    <w:sectPr w:rsidR="006E6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C7E" w:rsidRDefault="00486C7E" w:rsidP="006E6767">
      <w:r>
        <w:separator/>
      </w:r>
    </w:p>
  </w:endnote>
  <w:endnote w:type="continuationSeparator" w:id="1">
    <w:p w:rsidR="00486C7E" w:rsidRDefault="00486C7E" w:rsidP="006E6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C7E" w:rsidRDefault="00486C7E" w:rsidP="006E6767">
      <w:r>
        <w:separator/>
      </w:r>
    </w:p>
  </w:footnote>
  <w:footnote w:type="continuationSeparator" w:id="1">
    <w:p w:rsidR="00486C7E" w:rsidRDefault="00486C7E" w:rsidP="006E6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767"/>
    <w:rsid w:val="00486C7E"/>
    <w:rsid w:val="006E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6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7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6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67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Company>微软中国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2014-12-11T01:19:00Z</dcterms:created>
  <dcterms:modified xsi:type="dcterms:W3CDTF">2014-12-11T01:27:00Z</dcterms:modified>
</cp:coreProperties>
</file>