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B1" w:rsidRPr="005409B1" w:rsidRDefault="005409B1" w:rsidP="005409B1">
      <w:pPr>
        <w:jc w:val="center"/>
        <w:rPr>
          <w:rFonts w:hint="eastAsia"/>
          <w:b/>
        </w:rPr>
      </w:pPr>
      <w:r w:rsidRPr="005409B1">
        <w:rPr>
          <w:rFonts w:hint="eastAsia"/>
          <w:b/>
        </w:rPr>
        <w:t>具体实施方式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以下用实施例对本发明作更详细的描述。这些实施例仅仅是对本发明最佳实施方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式的描述，并不对本发明的范围有任何限制。本发明耐火浇注料的配比</w:t>
      </w:r>
      <w:r>
        <w:rPr>
          <w:rFonts w:hint="eastAsia"/>
        </w:rPr>
        <w:t>(wt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及其性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能见表</w:t>
      </w:r>
      <w:r>
        <w:rPr>
          <w:rFonts w:hint="eastAsia"/>
        </w:rPr>
        <w:t>1</w:t>
      </w:r>
      <w:r>
        <w:rPr>
          <w:rFonts w:hint="eastAsia"/>
        </w:rPr>
        <w:t>和表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以废粘土砖为主要原料，将所述废粘土砖与液体水玻璃结合剂、氟硅酸钠促凝剂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和水按比例进行混合。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实施方法按实施例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3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实施方法按实施例</w:t>
      </w:r>
      <w:r>
        <w:rPr>
          <w:rFonts w:hint="eastAsia"/>
        </w:rPr>
        <w:t>1</w:t>
      </w:r>
      <w:r>
        <w:rPr>
          <w:rFonts w:hint="eastAsia"/>
        </w:rPr>
        <w:t>，其中所用结合剂为液体水玻璃，混合过程中不需加水。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4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实施方法按实施例</w:t>
      </w:r>
      <w:r>
        <w:rPr>
          <w:rFonts w:hint="eastAsia"/>
        </w:rPr>
        <w:t>1</w:t>
      </w:r>
      <w:r>
        <w:rPr>
          <w:rFonts w:hint="eastAsia"/>
        </w:rPr>
        <w:t>，其中所用结合剂为固体水玻璃。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5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实施方法按实施例</w:t>
      </w:r>
      <w:r>
        <w:rPr>
          <w:rFonts w:hint="eastAsia"/>
        </w:rPr>
        <w:t>1</w:t>
      </w:r>
      <w:r>
        <w:rPr>
          <w:rFonts w:hint="eastAsia"/>
        </w:rPr>
        <w:t>，其中所用结合剂为液体水玻璃和固体水玻璃。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6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实施方法同实施例</w:t>
      </w:r>
      <w:r>
        <w:rPr>
          <w:rFonts w:hint="eastAsia"/>
        </w:rPr>
        <w:t>1</w:t>
      </w:r>
      <w:r>
        <w:rPr>
          <w:rFonts w:hint="eastAsia"/>
        </w:rPr>
        <w:t>，其中所用原料为废高铝砖。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7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实施方法同实施例</w:t>
      </w:r>
      <w:r>
        <w:rPr>
          <w:rFonts w:hint="eastAsia"/>
        </w:rPr>
        <w:t>1</w:t>
      </w:r>
      <w:r>
        <w:rPr>
          <w:rFonts w:hint="eastAsia"/>
        </w:rPr>
        <w:t>，其中所用结合剂为液体水玻璃，混合过程中不需加水。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8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实施方法同实施例</w:t>
      </w:r>
      <w:r>
        <w:rPr>
          <w:rFonts w:hint="eastAsia"/>
        </w:rPr>
        <w:t>1</w:t>
      </w:r>
      <w:r>
        <w:rPr>
          <w:rFonts w:hint="eastAsia"/>
        </w:rPr>
        <w:t>，其中所用结合剂委液体水玻璃，混合过程中不需加水。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比较例</w:t>
      </w:r>
      <w:r>
        <w:rPr>
          <w:rFonts w:hint="eastAsia"/>
        </w:rPr>
        <w:t>1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以钢渣为主要原料，将所述钢渣与水泥、石膏和水按比例进行混合。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比较例</w:t>
      </w:r>
      <w:r>
        <w:rPr>
          <w:rFonts w:hint="eastAsia"/>
        </w:rPr>
        <w:t>2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实施方法同比较例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000000" w:rsidRDefault="005409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57187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7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B1" w:rsidRDefault="005409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273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9B1" w:rsidRDefault="005409B1" w:rsidP="005409B1">
      <w:pPr>
        <w:ind w:firstLineChars="450" w:firstLine="945"/>
        <w:rPr>
          <w:rFonts w:hint="eastAsia"/>
        </w:rPr>
      </w:pPr>
      <w:r>
        <w:rPr>
          <w:rFonts w:hint="eastAsia"/>
        </w:rPr>
        <w:lastRenderedPageBreak/>
        <w:t>从以上实施例可以看出，以水玻璃为结合剂、氟硅酸钠为促凝剂的废粘土浇注料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和废高铝浇注料，具有较好的常温强度和高温强度，使得在预制件运输和吊装时不会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因为强度低而破坏，并且具有足够的耐火度，使用时不会出现熔化现象。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对比实施例</w:t>
      </w:r>
      <w:r>
        <w:rPr>
          <w:rFonts w:hint="eastAsia"/>
        </w:rPr>
        <w:t>3</w:t>
      </w:r>
      <w:r>
        <w:rPr>
          <w:rFonts w:hint="eastAsia"/>
        </w:rPr>
        <w:t>与实施例</w:t>
      </w:r>
      <w:r>
        <w:rPr>
          <w:rFonts w:hint="eastAsia"/>
        </w:rPr>
        <w:t>4</w:t>
      </w:r>
      <w:r>
        <w:rPr>
          <w:rFonts w:hint="eastAsia"/>
        </w:rPr>
        <w:t>，发现液体水玻璃结合较之固体水玻璃结合有更高的常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温强度。这是因为，液体水玻璃有很强的结合能力，与耐火原料充分混合后，在耐火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原料之间形成液态结合膜，结合能力能充分发挥出来；而固体水玻璃常温下本身没有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结合能力，加水溶解后才有结合作用，而且固体水玻璃溶解于水有个过程，显然对常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温强度产生一定的影响。</w:t>
      </w:r>
    </w:p>
    <w:p w:rsidR="005409B1" w:rsidRDefault="005409B1" w:rsidP="005409B1">
      <w:r>
        <w:t xml:space="preserve"> 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比较例的常温强度明显较低，这是因为结合剂矾土水泥为非常普通的水泥，结合</w:t>
      </w:r>
    </w:p>
    <w:p w:rsidR="005409B1" w:rsidRDefault="005409B1" w:rsidP="005409B1">
      <w:pPr>
        <w:rPr>
          <w:rFonts w:hint="eastAsia"/>
        </w:rPr>
      </w:pPr>
      <w:r>
        <w:rPr>
          <w:rFonts w:hint="eastAsia"/>
        </w:rPr>
        <w:t>能力较弱。</w:t>
      </w:r>
    </w:p>
    <w:p w:rsidR="005409B1" w:rsidRPr="005409B1" w:rsidRDefault="005409B1"/>
    <w:sectPr w:rsidR="005409B1" w:rsidRPr="0054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AD" w:rsidRDefault="009747AD" w:rsidP="005409B1">
      <w:r>
        <w:separator/>
      </w:r>
    </w:p>
  </w:endnote>
  <w:endnote w:type="continuationSeparator" w:id="1">
    <w:p w:rsidR="009747AD" w:rsidRDefault="009747AD" w:rsidP="00540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AD" w:rsidRDefault="009747AD" w:rsidP="005409B1">
      <w:r>
        <w:separator/>
      </w:r>
    </w:p>
  </w:footnote>
  <w:footnote w:type="continuationSeparator" w:id="1">
    <w:p w:rsidR="009747AD" w:rsidRDefault="009747AD" w:rsidP="00540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9B1"/>
    <w:rsid w:val="005409B1"/>
    <w:rsid w:val="0097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9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9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9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9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826</Characters>
  <Application>Microsoft Office Word</Application>
  <DocSecurity>0</DocSecurity>
  <Lines>6</Lines>
  <Paragraphs>1</Paragraphs>
  <ScaleCrop>false</ScaleCrop>
  <Company>微软中国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2014-10-09T08:01:00Z</dcterms:created>
  <dcterms:modified xsi:type="dcterms:W3CDTF">2014-10-09T08:02:00Z</dcterms:modified>
</cp:coreProperties>
</file>