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12" w:rsidRPr="00750FBA" w:rsidRDefault="00FA0D12" w:rsidP="00FA0D12">
      <w:pPr>
        <w:ind w:firstLineChars="200" w:firstLine="422"/>
        <w:jc w:val="center"/>
        <w:rPr>
          <w:rFonts w:hint="eastAsia"/>
          <w:b/>
        </w:rPr>
      </w:pPr>
      <w:r w:rsidRPr="00750FBA">
        <w:rPr>
          <w:rFonts w:hint="eastAsia"/>
          <w:b/>
        </w:rPr>
        <w:t>具体实施方式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以下是对发明的制备方法进一步说明，但本发明并不局限于此。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优选的，所述的连铸中间包稳流器，其特征在于，稳流器的的上部</w:t>
      </w:r>
      <w:r>
        <w:rPr>
          <w:rFonts w:hint="eastAsia"/>
        </w:rPr>
        <w:t>1</w:t>
      </w:r>
      <w:r>
        <w:rPr>
          <w:rFonts w:hint="eastAsia"/>
        </w:rPr>
        <w:t>由刚玉质浇注料浇</w:t>
      </w:r>
      <w:r>
        <w:t> </w:t>
      </w:r>
      <w:r>
        <w:rPr>
          <w:rFonts w:hint="eastAsia"/>
        </w:rPr>
        <w:t>注而成，稳流器的下部</w:t>
      </w:r>
      <w:r>
        <w:rPr>
          <w:rFonts w:hint="eastAsia"/>
        </w:rPr>
        <w:t>2</w:t>
      </w:r>
      <w:r>
        <w:rPr>
          <w:rFonts w:hint="eastAsia"/>
        </w:rPr>
        <w:t>由镁质浇注料浇注而成，高度</w:t>
      </w:r>
      <w:r>
        <w:rPr>
          <w:rFonts w:hint="eastAsia"/>
        </w:rPr>
        <w:t>h</w:t>
      </w:r>
      <w:r>
        <w:rPr>
          <w:rFonts w:hint="eastAsia"/>
        </w:rPr>
        <w:t>为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350mm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所述用于连铸中间包稳流器上部</w:t>
      </w:r>
      <w:r>
        <w:rPr>
          <w:rFonts w:hint="eastAsia"/>
        </w:rPr>
        <w:t>1</w:t>
      </w:r>
      <w:r>
        <w:rPr>
          <w:rFonts w:hint="eastAsia"/>
        </w:rPr>
        <w:t>的刚玉质浇注料，按重量百分比由下述材料组成：</w:t>
      </w:r>
      <w:r>
        <w:rPr>
          <w:rFonts w:hint="eastAsia"/>
        </w:rPr>
        <w:t>8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粒度的电熔棕刚玉</w:t>
      </w:r>
      <w:r>
        <w:rPr>
          <w:rFonts w:hint="eastAsia"/>
        </w:rPr>
        <w:t>10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粒度的电熔棕刚玉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粒度的电熔白刚玉</w:t>
      </w:r>
      <w:r>
        <w:t> 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粒度的电熔白刚玉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180</w:t>
      </w:r>
      <w:r>
        <w:rPr>
          <w:rFonts w:hint="eastAsia"/>
        </w:rPr>
        <w:t>目电熔白刚玉</w:t>
      </w:r>
      <w:r>
        <w:rPr>
          <w:rFonts w:hint="eastAsia"/>
        </w:rPr>
        <w:t>22</w:t>
      </w:r>
      <w:r>
        <w:rPr>
          <w:rFonts w:hint="eastAsia"/>
        </w:rPr>
        <w:t>份，</w:t>
      </w:r>
      <w:r>
        <w:rPr>
          <w:rFonts w:hint="eastAsia"/>
        </w:rPr>
        <w:t>325</w:t>
      </w:r>
      <w:r>
        <w:rPr>
          <w:rFonts w:hint="eastAsia"/>
        </w:rPr>
        <w:t>目氧化铝微粉</w:t>
      </w:r>
      <w:r>
        <w:rPr>
          <w:rFonts w:hint="eastAsia"/>
        </w:rPr>
        <w:t>6</w:t>
      </w:r>
      <w:r>
        <w:t> </w:t>
      </w:r>
      <w:r>
        <w:rPr>
          <w:rFonts w:hint="eastAsia"/>
        </w:rPr>
        <w:t>份，硅微粉</w:t>
      </w:r>
      <w:r>
        <w:rPr>
          <w:rFonts w:hint="eastAsia"/>
        </w:rPr>
        <w:t>1</w:t>
      </w:r>
      <w:r>
        <w:rPr>
          <w:rFonts w:hint="eastAsia"/>
        </w:rPr>
        <w:t>份，牌号为</w:t>
      </w:r>
      <w:r>
        <w:rPr>
          <w:rFonts w:hint="eastAsia"/>
        </w:rPr>
        <w:t>CA70</w:t>
      </w:r>
      <w:r>
        <w:rPr>
          <w:rFonts w:hint="eastAsia"/>
        </w:rPr>
        <w:t>纯铝酸钙水泥</w:t>
      </w:r>
      <w:r>
        <w:rPr>
          <w:rFonts w:hint="eastAsia"/>
        </w:rPr>
        <w:t>5</w:t>
      </w:r>
      <w:r>
        <w:rPr>
          <w:rFonts w:hint="eastAsia"/>
        </w:rPr>
        <w:t>份，三聚磷酸钠</w:t>
      </w:r>
      <w:r>
        <w:rPr>
          <w:rFonts w:hint="eastAsia"/>
        </w:rPr>
        <w:t>0.1</w:t>
      </w:r>
      <w:r>
        <w:rPr>
          <w:rFonts w:hint="eastAsia"/>
        </w:rPr>
        <w:t>份，防爆纤维</w:t>
      </w:r>
      <w:r>
        <w:rPr>
          <w:rFonts w:hint="eastAsia"/>
        </w:rPr>
        <w:t>0.05</w:t>
      </w:r>
      <w:r>
        <w:rPr>
          <w:rFonts w:hint="eastAsia"/>
        </w:rPr>
        <w:t>份，</w:t>
      </w:r>
      <w:r>
        <w:t> </w:t>
      </w:r>
      <w:r>
        <w:rPr>
          <w:rFonts w:hint="eastAsia"/>
        </w:rPr>
        <w:t>钢纤维</w:t>
      </w:r>
      <w:r>
        <w:rPr>
          <w:rFonts w:hint="eastAsia"/>
        </w:rPr>
        <w:t>0.85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所述用于连铸中间包稳流器下部</w:t>
      </w:r>
      <w:r>
        <w:rPr>
          <w:rFonts w:hint="eastAsia"/>
        </w:rPr>
        <w:t>2</w:t>
      </w:r>
      <w:r>
        <w:rPr>
          <w:rFonts w:hint="eastAsia"/>
        </w:rPr>
        <w:t>的镁质浇注料，按重量百分比由下述材料组成：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t> </w:t>
      </w:r>
      <w:r>
        <w:rPr>
          <w:rFonts w:hint="eastAsia"/>
        </w:rPr>
        <w:t>粒度的高纯镁砂</w:t>
      </w:r>
      <w:r>
        <w:rPr>
          <w:rFonts w:hint="eastAsia"/>
        </w:rPr>
        <w:t>10</w:t>
      </w:r>
      <w:r>
        <w:rPr>
          <w:rFonts w:hint="eastAsia"/>
        </w:rPr>
        <w:t>份，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粒度的高纯镁砂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粒度的高纯镁砂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0.083mm</w:t>
      </w:r>
      <w:r>
        <w:rPr>
          <w:rFonts w:hint="eastAsia"/>
        </w:rPr>
        <w:t>粒度的高纯镁砂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200</w:t>
      </w:r>
      <w:r>
        <w:rPr>
          <w:rFonts w:hint="eastAsia"/>
        </w:rPr>
        <w:t>目电熔镁砂</w:t>
      </w:r>
      <w:r>
        <w:rPr>
          <w:rFonts w:hint="eastAsia"/>
        </w:rPr>
        <w:t>30</w:t>
      </w:r>
      <w:r>
        <w:rPr>
          <w:rFonts w:hint="eastAsia"/>
        </w:rPr>
        <w:t>份，硅微粉</w:t>
      </w:r>
      <w:r>
        <w:rPr>
          <w:rFonts w:hint="eastAsia"/>
        </w:rPr>
        <w:t>3.5</w:t>
      </w:r>
      <w:r>
        <w:rPr>
          <w:rFonts w:hint="eastAsia"/>
        </w:rPr>
        <w:t>份，六偏磷酸钠</w:t>
      </w:r>
      <w:r>
        <w:rPr>
          <w:rFonts w:hint="eastAsia"/>
        </w:rPr>
        <w:t>0.5</w:t>
      </w:r>
      <w:r>
        <w:rPr>
          <w:rFonts w:hint="eastAsia"/>
        </w:rPr>
        <w:t>份，</w:t>
      </w:r>
      <w:r>
        <w:t> </w:t>
      </w:r>
      <w:r>
        <w:rPr>
          <w:rFonts w:hint="eastAsia"/>
        </w:rPr>
        <w:t>防爆纤维</w:t>
      </w:r>
      <w:r>
        <w:rPr>
          <w:rFonts w:hint="eastAsia"/>
        </w:rPr>
        <w:t>0.1</w:t>
      </w:r>
      <w:r>
        <w:rPr>
          <w:rFonts w:hint="eastAsia"/>
        </w:rPr>
        <w:t>份，钢纤维</w:t>
      </w:r>
      <w:r>
        <w:rPr>
          <w:rFonts w:hint="eastAsia"/>
        </w:rPr>
        <w:t>0.9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所述硅微粉，</w:t>
      </w:r>
      <w:r>
        <w:rPr>
          <w:rFonts w:hint="eastAsia"/>
        </w:rPr>
        <w:t>SiO2</w:t>
      </w:r>
      <w:r>
        <w:rPr>
          <w:rFonts w:hint="eastAsia"/>
        </w:rPr>
        <w:t>含量≥</w:t>
      </w:r>
      <w:r>
        <w:rPr>
          <w:rFonts w:hint="eastAsia"/>
        </w:rPr>
        <w:t>91</w:t>
      </w:r>
      <w:r>
        <w:rPr>
          <w:rFonts w:hint="eastAsia"/>
        </w:rPr>
        <w:t>％，粒度小于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，且粒度小于</w:t>
      </w:r>
      <w:r>
        <w:rPr>
          <w:rFonts w:hint="eastAsia"/>
        </w:rPr>
        <w:t>3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的占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所述的连铸中间包稳流器的制备方法，包括以下步骤：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先浇注稳流器下部</w:t>
      </w:r>
      <w:r>
        <w:rPr>
          <w:rFonts w:hint="eastAsia"/>
        </w:rPr>
        <w:t>2</w:t>
      </w:r>
      <w:r>
        <w:rPr>
          <w:rFonts w:hint="eastAsia"/>
        </w:rPr>
        <w:t>的镁质浇注料，将所述称量好的稳流器的镁质浇注料加入混砂</w:t>
      </w:r>
      <w:r>
        <w:t> </w:t>
      </w:r>
      <w:r>
        <w:rPr>
          <w:rFonts w:hint="eastAsia"/>
        </w:rPr>
        <w:t>机干混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分钟，加物料总重量</w:t>
      </w:r>
      <w:r>
        <w:rPr>
          <w:rFonts w:hint="eastAsia"/>
        </w:rPr>
        <w:t>6</w:t>
      </w:r>
      <w:r>
        <w:rPr>
          <w:rFonts w:hint="eastAsia"/>
        </w:rPr>
        <w:t>％的水，湿混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分钟，搅拌成适合浇注的泥状；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将混合好的镁质浇注料放入模具中，点振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而后浇注稳流器上部</w:t>
      </w:r>
      <w:r>
        <w:rPr>
          <w:rFonts w:hint="eastAsia"/>
        </w:rPr>
        <w:t>1</w:t>
      </w:r>
      <w:r>
        <w:rPr>
          <w:rFonts w:hint="eastAsia"/>
        </w:rPr>
        <w:t>的刚玉质浇注料，将所述称量好的稳流器的刚玉质浇注料加</w:t>
      </w:r>
      <w:r>
        <w:t> </w:t>
      </w:r>
      <w:r>
        <w:rPr>
          <w:rFonts w:hint="eastAsia"/>
        </w:rPr>
        <w:t>入混砂机干混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分钟，加物料总重量</w:t>
      </w:r>
      <w:r>
        <w:rPr>
          <w:rFonts w:hint="eastAsia"/>
        </w:rPr>
        <w:t>5.5</w:t>
      </w:r>
      <w:r>
        <w:rPr>
          <w:rFonts w:hint="eastAsia"/>
        </w:rPr>
        <w:t>％的水，湿混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分钟，搅拌成适合浇注的泥状；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将混合好的刚玉质浇注料放入已浇注镁质浇注料的模具内，边加料边用振动台振动，</w:t>
      </w:r>
      <w:r>
        <w:t> </w:t>
      </w:r>
      <w:r>
        <w:rPr>
          <w:rFonts w:hint="eastAsia"/>
        </w:rPr>
        <w:t>待表面轻微泛浆且无大的气泡冒出时，复合稳流器成型完成；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在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℃的环境下带模养护</w:t>
      </w:r>
      <w:r>
        <w:rPr>
          <w:rFonts w:hint="eastAsia"/>
        </w:rPr>
        <w:t>12</w:t>
      </w:r>
      <w:r>
        <w:rPr>
          <w:rFonts w:hint="eastAsia"/>
        </w:rPr>
        <w:t>小时，保证半成品有足够的强度脱模；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脱模，得到稳流器的半成品，在自然环境下养护</w:t>
      </w:r>
      <w:r>
        <w:rPr>
          <w:rFonts w:hint="eastAsia"/>
        </w:rPr>
        <w:t>24</w:t>
      </w:r>
      <w:r>
        <w:rPr>
          <w:rFonts w:hint="eastAsia"/>
        </w:rPr>
        <w:t>小时，以保证半成品强度达到</w:t>
      </w:r>
      <w:r>
        <w:t> </w:t>
      </w:r>
      <w:r>
        <w:rPr>
          <w:rFonts w:hint="eastAsia"/>
        </w:rPr>
        <w:t>最佳；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Default="00FA0D12" w:rsidP="00FA0D12">
      <w:pPr>
        <w:ind w:firstLineChars="200" w:firstLine="42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干燥，将自然养护后的稳流器半成品进行干燥，干燥过程是在烘烤窑中进行干燥</w:t>
      </w:r>
      <w:r>
        <w:t> </w:t>
      </w:r>
      <w:r>
        <w:rPr>
          <w:rFonts w:hint="eastAsia"/>
        </w:rPr>
        <w:t>36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小时，最高温度</w:t>
      </w:r>
      <w:r>
        <w:rPr>
          <w:rFonts w:hint="eastAsia"/>
        </w:rPr>
        <w:t>250</w:t>
      </w:r>
      <w:r>
        <w:rPr>
          <w:rFonts w:hint="eastAsia"/>
        </w:rPr>
        <w:t>℃，保证制品中水分充分排除，防止使用过程中炸裂，然后自然冷</w:t>
      </w:r>
      <w:r>
        <w:t> </w:t>
      </w:r>
      <w:r>
        <w:rPr>
          <w:rFonts w:hint="eastAsia"/>
        </w:rPr>
        <w:t>却至常温后即可出窑，即得到中间包稳流器成品。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0D12" w:rsidRPr="00750FBA" w:rsidRDefault="00FA0D12" w:rsidP="00FA0D12">
      <w:pPr>
        <w:ind w:firstLineChars="200" w:firstLine="420"/>
      </w:pPr>
      <w:r>
        <w:rPr>
          <w:rFonts w:hint="eastAsia"/>
        </w:rPr>
        <w:t>以上所述的具体描述，对发明的目的与技术方案作了进一步说明，以上所述仅为本发明</w:t>
      </w:r>
      <w:r>
        <w:t> </w:t>
      </w:r>
      <w:r>
        <w:rPr>
          <w:rFonts w:hint="eastAsia"/>
        </w:rPr>
        <w:t>的具体实施例，并不用于限定本发明的保护范围，凡在本发明的精神和原则内所做的任何修</w:t>
      </w:r>
      <w:r>
        <w:t> </w:t>
      </w:r>
      <w:r>
        <w:rPr>
          <w:rFonts w:hint="eastAsia"/>
        </w:rPr>
        <w:t>改、等同替代与改进等，均应包含在本发明的保护范围之内。</w:t>
      </w:r>
      <w:r>
        <w:t> </w:t>
      </w:r>
      <w:r>
        <w:t xml:space="preserve"> </w:t>
      </w:r>
      <w:r>
        <w:t>  </w:t>
      </w:r>
    </w:p>
    <w:p w:rsidR="00B84BE3" w:rsidRPr="00FA0D12" w:rsidRDefault="00B84BE3"/>
    <w:sectPr w:rsidR="00B84BE3" w:rsidRPr="00FA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E3" w:rsidRDefault="00B84BE3" w:rsidP="00FA0D12">
      <w:r>
        <w:separator/>
      </w:r>
    </w:p>
  </w:endnote>
  <w:endnote w:type="continuationSeparator" w:id="1">
    <w:p w:rsidR="00B84BE3" w:rsidRDefault="00B84BE3" w:rsidP="00FA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E3" w:rsidRDefault="00B84BE3" w:rsidP="00FA0D12">
      <w:r>
        <w:separator/>
      </w:r>
    </w:p>
  </w:footnote>
  <w:footnote w:type="continuationSeparator" w:id="1">
    <w:p w:rsidR="00B84BE3" w:rsidRDefault="00B84BE3" w:rsidP="00FA0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D12"/>
    <w:rsid w:val="00B84BE3"/>
    <w:rsid w:val="00FA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Sky123.Org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2014-07-22T01:53:00Z</dcterms:created>
  <dcterms:modified xsi:type="dcterms:W3CDTF">2014-07-22T01:53:00Z</dcterms:modified>
</cp:coreProperties>
</file>